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pBdr>
          <w:bottom w:val="nil"/>
        </w:pBdr>
        <w:jc w:val="center"/>
        <w:rPr>
          <w:rFonts w:ascii="Georgia" w:hAnsi="Georgia"/>
          <w:b w:val="false"/>
          <w:b w:val="false"/>
          <w:color w:val="505050" w:themeColor="text1"/>
          <w:spacing w:val="0"/>
          <w:sz w:val="5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b w:val="false"/>
          <w:color w:val="505050" w:themeColor="text1"/>
          <w:spacing w:val="0"/>
          <w:sz w:val="52"/>
          <w:lang w:val="en-US"/>
          <w14:textFill>
            <w14:solidFill>
              <w14:schemeClr w14:val="tx1"/>
            </w14:solidFill>
          </w14:textFill>
        </w:rPr>
        <w:t>Akira Tensai</w:t>
      </w:r>
    </w:p>
    <w:p>
      <w:pPr>
        <w:pStyle w:val="Title"/>
        <w:pBdr>
          <w:bottom w:val="nil"/>
        </w:pBdr>
        <w:spacing w:lineRule="auto" w:line="360"/>
        <w:jc w:val="center"/>
        <w:rPr>
          <w:rFonts w:ascii="Georgia" w:hAnsi="Georgia"/>
          <w:b w:val="false"/>
          <w:b w:val="false"/>
          <w:color w:val="505050" w:themeColor="text1"/>
          <w:spacing w:val="0"/>
          <w:sz w:val="48"/>
          <w:highlight w:val="none"/>
          <w:lang w:val="en-US"/>
          <w14:textFill>
            <w14:solidFill>
              <w14:schemeClr w14:val="tx1"/>
            </w14:solidFill>
          </w14:textFill>
        </w:rPr>
      </w:pPr>
      <w:hyperlink r:id="rId2">
        <w:r>
          <w:rPr>
            <w:rStyle w:val="InternetLink"/>
            <w:rFonts w:ascii="Georgia" w:hAnsi="Georgia"/>
            <w:b w:val="false"/>
            <w:spacing w:val="0"/>
            <w:sz w:val="20"/>
            <w:lang w:val="en-US"/>
          </w:rPr>
          <w:t>contact@akiratensai.com</w:t>
        </w:r>
      </w:hyperlink>
      <w:r>
        <w:rPr>
          <w:rFonts w:ascii="Georgia" w:hAnsi="Georgia"/>
          <w:b w:val="false"/>
          <w:color w:val="505050" w:themeColor="text1"/>
          <w:spacing w:val="0"/>
          <w:sz w:val="20"/>
          <w:lang w:val="en-US"/>
          <w14:textFill>
            <w14:solidFill>
              <w14:schemeClr w14:val="tx1"/>
            </w14:solidFill>
          </w14:textFill>
        </w:rPr>
        <w:t xml:space="preserve"> |</w:t>
      </w:r>
      <w:r>
        <w:rPr>
          <w:rFonts w:ascii="Georgia" w:hAnsi="Georgia"/>
          <w:b w:val="false"/>
          <w:color w:val="505050" w:themeColor="text1"/>
          <w:spacing w:val="0"/>
          <w:sz w:val="20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Georgia" w:hAnsi="Georgia"/>
          <w:b w:val="false"/>
          <w:color w:val="505050" w:themeColor="text1"/>
          <w:spacing w:val="0"/>
          <w:sz w:val="20"/>
          <w:lang w:val="en-US"/>
          <w14:textFill>
            <w14:solidFill>
              <w14:schemeClr w14:val="tx1"/>
            </w14:solidFill>
          </w14:textFill>
        </w:rPr>
        <w:t>Tokyo, JP | in/akiratensai</w:t>
      </w:r>
    </w:p>
    <w:p>
      <w:pPr>
        <w:pStyle w:val="Normal"/>
        <w:rPr>
          <w:rFonts w:ascii="Georgia" w:hAnsi="Georgia" w:cs="Arial"/>
          <w:color w:val="505050" w:themeColor="text1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14:textFill>
            <w14:solidFill>
              <w14:schemeClr w14:val="tx1"/>
            </w14:solidFill>
          </w14:textFill>
        </w:rPr>
      </w:r>
    </w:p>
    <w:p>
      <w:pPr>
        <w:pStyle w:val="Title"/>
        <w:pBdr>
          <w:bottom w:val="single" w:sz="4" w:space="1" w:color="000000"/>
        </w:pBdr>
        <w:shd w:val="clear" w:color="auto" w:fill="F1F1F1" w:themeFill="background1" w:themeFillShade="f2"/>
        <w:jc w:val="center"/>
        <w:rPr>
          <w:rFonts w:ascii="Georgia" w:hAnsi="Georgia"/>
          <w:color w:val="505050" w:themeColor="text1"/>
          <w:spacing w:val="0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color w:val="505050" w:themeColor="text1"/>
          <w:spacing w:val="0"/>
          <w:sz w:val="24"/>
          <w14:textFill>
            <w14:solidFill>
              <w14:schemeClr w14:val="tx1"/>
            </w14:solidFill>
          </w14:textFill>
        </w:rPr>
        <w:t>FULL STACK DEVELOPER | AI &amp; ML ENGINEER</w:t>
      </w:r>
      <w:r>
        <w:rPr>
          <w:rFonts w:ascii="Georgia" w:hAnsi="Georgia"/>
          <w:color w:val="505050" w:themeColor="text1"/>
          <w:spacing w:val="0"/>
          <w:sz w:val="24"/>
          <w:lang w:val="en-US"/>
          <w14:textFill>
            <w14:solidFill>
              <w14:schemeClr w14:val="tx1"/>
            </w14:solidFill>
          </w14:textFill>
        </w:rPr>
        <w:t xml:space="preserve"> | Data Scientist</w:t>
      </w:r>
    </w:p>
    <w:p>
      <w:pPr>
        <w:pStyle w:val="Normal"/>
        <w:tabs>
          <w:tab w:val="clear" w:pos="720"/>
          <w:tab w:val="right" w:pos="10080" w:leader="none"/>
        </w:tabs>
        <w:ind w:left="2448" w:hanging="0"/>
        <w:rPr>
          <w:rFonts w:ascii="Georgia" w:hAnsi="Georgia" w:cs="Arial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ListParagraph"/>
        <w:numPr>
          <w:ilvl w:val="0"/>
          <w:numId w:val="1"/>
        </w:numPr>
        <w:jc w:val="both"/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</w:pP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 xml:space="preserve">Experienced Full Stack and AI/ML Engineer with </w:t>
      </w:r>
      <w:r>
        <w:rPr>
          <w:rFonts w:eastAsia="ＭＳ 明朝" w:eastAsiaTheme="minorEastAsia"/>
          <w:iCs/>
          <w:color w:val="505050" w:themeColor="text1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 xml:space="preserve">+ years delivering cutting-edge solutions in machine learning, deep learning, and NLP. </w:t>
      </w:r>
    </w:p>
    <w:p>
      <w:pPr>
        <w:pStyle w:val="ListParagraph"/>
        <w:numPr>
          <w:ilvl w:val="0"/>
          <w:numId w:val="1"/>
        </w:numPr>
        <w:jc w:val="both"/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</w:pP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 xml:space="preserve">Specialized in large language models (GPT, Llama), chatbot development, and data-driven applications. </w:t>
      </w:r>
    </w:p>
    <w:p>
      <w:pPr>
        <w:pStyle w:val="ListParagraph"/>
        <w:numPr>
          <w:ilvl w:val="0"/>
          <w:numId w:val="1"/>
        </w:numPr>
        <w:jc w:val="both"/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</w:pP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 xml:space="preserve">Proficient in Python, Java, and full-stack frameworks (Node, Django, Spring Boot, React), with expertise in cloud platforms (AWS, GCP), containerization (Docker, Kubernetes), and data tools (Apache Spark, Tableau). </w:t>
      </w:r>
    </w:p>
    <w:p>
      <w:pPr>
        <w:pStyle w:val="ListParagraph"/>
        <w:numPr>
          <w:ilvl w:val="0"/>
          <w:numId w:val="1"/>
        </w:numPr>
        <w:jc w:val="both"/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</w:pP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 xml:space="preserve">Known for building scalable systems, recommendation engines, and sentiment analysis pipelines using SQL/NoSQL. 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eastAsia="ＭＳ 明朝" w:eastAsiaTheme="minorEastAsia"/>
          <w:iCs/>
          <w:color w:val="505050" w:themeColor="text1"/>
          <w14:textFill>
            <w14:solidFill>
              <w14:schemeClr w14:val="tx1"/>
            </w14:solidFill>
          </w14:textFill>
        </w:rPr>
        <w:t>Driven by innovation and strategic problem-solving to enhance performance and user experience.</w:t>
      </w:r>
    </w:p>
    <w:p>
      <w:pPr>
        <w:pStyle w:val="Normal"/>
        <w:tabs>
          <w:tab w:val="clear" w:pos="720"/>
          <w:tab w:val="right" w:pos="10080" w:leader="none"/>
        </w:tabs>
        <w:rPr>
          <w:rFonts w:ascii="Georgia" w:hAnsi="Georgia" w:cs="Arial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Normal"/>
        <w:rPr>
          <w:rFonts w:ascii="Georgia" w:hAnsi="Georgia"/>
          <w:b/>
          <w:b/>
          <w:color w:val="50505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b/>
          <w:color w:val="505050" w:themeColor="text1"/>
          <w:sz w:val="24"/>
          <w14:textFill>
            <w14:solidFill>
              <w14:schemeClr w14:val="tx1"/>
            </w14:solidFill>
          </w14:textFill>
        </w:rPr>
        <w:t xml:space="preserve">AREAS OF EXPERTISE </w:t>
      </w:r>
    </w:p>
    <w:p>
      <w:pPr>
        <w:pStyle w:val="Normal"/>
        <w:rPr>
          <w:rFonts w:ascii="Georgia" w:hAnsi="Georgia"/>
          <w:b/>
          <w:b/>
          <w:color w:val="50505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b/>
          <w:color w:val="505050" w:themeColor="text1"/>
          <w:sz w:val="24"/>
          <w14:textFill>
            <w14:solidFill>
              <w14:schemeClr w14:val="tx1"/>
            </w14:solidFill>
          </w14:textFill>
        </w:rPr>
      </w:r>
    </w:p>
    <w:tbl>
      <w:tblPr>
        <w:tblStyle w:val="3"/>
        <w:tblW w:w="102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1"/>
        <w:gridCol w:w="5112"/>
      </w:tblGrid>
      <w:tr>
        <w:trPr/>
        <w:tc>
          <w:tcPr>
            <w:tcW w:w="5111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Machine Learning &amp; Deep Learning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Data Science &amp; Engineering</w:t>
            </w:r>
          </w:p>
        </w:tc>
        <w:tc>
          <w:tcPr>
            <w:tcW w:w="5112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  <w:tab w:val="center" w:pos="5141" w:leader="none"/>
                <w:tab w:val="right" w:pos="1026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Big Data Technologies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  <w:tab w:val="center" w:pos="5141" w:leader="none"/>
                <w:tab w:val="right" w:pos="1026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Database Management</w:t>
            </w:r>
          </w:p>
        </w:tc>
      </w:tr>
      <w:tr>
        <w:trPr/>
        <w:tc>
          <w:tcPr>
            <w:tcW w:w="5111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Programming &amp; Development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Cloud Computing &amp; Deployment</w:t>
            </w:r>
          </w:p>
        </w:tc>
        <w:tc>
          <w:tcPr>
            <w:tcW w:w="5112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  <w:tab w:val="center" w:pos="5141" w:leader="none"/>
                <w:tab w:val="right" w:pos="1026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Business Intelligence &amp; Visualization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left" w:pos="540" w:leader="none"/>
                <w:tab w:val="center" w:pos="5141" w:leader="none"/>
                <w:tab w:val="right" w:pos="10260" w:leader="none"/>
              </w:tabs>
              <w:spacing w:lineRule="auto" w:line="276" w:before="0" w:after="0"/>
              <w:jc w:val="left"/>
              <w:rPr>
                <w:rFonts w:ascii="Georgia" w:hAnsi="Georgia" w:cs="Arial"/>
                <w:color w:val="50505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="Georgia" w:hAnsi="Georgia"/>
                <w:color w:val="50505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Innovative Problem-Solving</w:t>
            </w:r>
          </w:p>
        </w:tc>
      </w:tr>
    </w:tbl>
    <w:p>
      <w:pPr>
        <w:pStyle w:val="Normal"/>
        <w:rPr>
          <w:rFonts w:ascii="Georgia" w:hAnsi="Georgia" w:cs="Arial"/>
          <w:color w:val="50505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r>
    </w:p>
    <w:p>
      <w:pPr>
        <w:pStyle w:val="Title"/>
        <w:pBdr>
          <w:bottom w:val="single" w:sz="4" w:space="1" w:color="000000"/>
        </w:pBdr>
        <w:shd w:val="clear" w:color="auto" w:fill="F1F1F1" w:themeFill="background1" w:themeFillShade="f2"/>
        <w:jc w:val="center"/>
        <w:rPr>
          <w:rFonts w:ascii="Georgia" w:hAnsi="Georgia"/>
          <w:color w:val="505050" w:themeColor="text1"/>
          <w:spacing w:val="0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color w:val="505050" w:themeColor="text1"/>
          <w:spacing w:val="0"/>
          <w:sz w:val="24"/>
          <w14:textFill>
            <w14:solidFill>
              <w14:schemeClr w14:val="tx1"/>
            </w14:solidFill>
          </w14:textFill>
        </w:rPr>
        <w:t>PROFESSIONAL EXPERIENCE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ind w:left="2448" w:hanging="0"/>
        <w:rPr>
          <w:rFonts w:ascii="Georgia" w:hAnsi="Georgia" w:cs="Arial"/>
          <w:b/>
          <w:b/>
          <w:color w:val="50505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14:textFill>
            <w14:solidFill>
              <w14:schemeClr w14:val="tx1"/>
            </w14:solidFill>
          </w14:textFill>
        </w:rPr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b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AI Engineer &amp; Data Architect 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Sakana AI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Dec 2023 – 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May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2026</w:t>
      </w:r>
    </w:p>
    <w:p>
      <w:pPr>
        <w:pStyle w:val="Normal"/>
        <w:spacing w:before="0" w:after="0"/>
        <w:contextualSpacing/>
        <w:jc w:val="both"/>
        <w:rPr>
          <w:rFonts w:ascii="Georgia" w:hAnsi="Georgia" w:cs="Arial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 staffing and consulting organization specializing in technology staffing and consulting. Provided lead consultancy to a major healthcare technology client to adopt AI and data architecture.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Led the development of the Chatbot for the leading healthcare domain with cutting-edge technologies for real-time analysis and personalized recommendations. Used the ChatGPT API and Pinecone to store and retrieve information in vector form.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I designed a data pipeline for collecting and updating medical information from Merck Manuals and inventory data from CVS using MongoDB, AWS DynamoDB, and ElastiCache to enable faster data access.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Built a secure scalable architecture using AWS S3 and CloudWatch and deployed containers with Docker to support the Next.js front end</w:t>
      </w: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Designed encrypted data structures to ensure HIP</w:t>
      </w: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A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 compliance and protected patient privacy</w:t>
      </w: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Built automations with Zapier and HubSpot to cut data entry by 50% and improved day-to-day operations for the customer service team</w:t>
      </w: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Led cross-functional teams to scope the required fea</w:t>
      </w:r>
      <w:bookmarkStart w:id="0" w:name="_GoBack"/>
      <w:bookmarkEnd w:id="0"/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tures of the client’s product and mentored junior-level engineers in machine learning and data engineering concepts.</w:t>
      </w:r>
    </w:p>
    <w:p>
      <w:pPr>
        <w:pStyle w:val="Normal"/>
        <w:tabs>
          <w:tab w:val="clear" w:pos="720"/>
          <w:tab w:val="right" w:pos="10800" w:leader="none"/>
        </w:tabs>
        <w:rPr>
          <w:rFonts w:ascii="Georgia" w:hAnsi="Georgia" w:cs="Arial"/>
          <w:b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b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AI/ML Engineer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MonstarLab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Nov 2021 – Dec 2023</w:t>
      </w:r>
    </w:p>
    <w:p>
      <w:pPr>
        <w:pStyle w:val="Normal"/>
        <w:spacing w:before="0" w:after="0"/>
        <w:contextualSpacing/>
        <w:jc w:val="both"/>
        <w:rPr>
          <w:rFonts w:ascii="Georgia" w:hAnsi="Georgia" w:cs="Arial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 digital media and communications agency that develops data-driven content strategies, analyzes audience insights, and delivers multi-media publishing.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Built and deployed a subscriber-churn prediction model using PyTorch and Tensorflow, resulting in improved audience retention by 30% and driving additional revenue worth $2M per annum.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Developed and integrated an ad-fraud detection model using AWS SageMaker and AWS Lambda, reducing false-positives by 20% and saving the company about $500K annually.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D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eveloped an NLP chatbot for audience support using NLTK and SpaCy, thus improving the interaction process by 60% faster responses and 25% increase in satisfaction level.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Moreover, through the development of virtual assistants with natural language processing capabilities using Google Dialogflow and GPT, audience interaction was optimized on the company’s digital publishing platforms.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Collaborated with data scientists to develop a content recommendation engine using collaborative filtering, thus improving user engagement by 35% on the digital streaming platform and 10% increase in subscription renewals within the first quarter.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Furthermore, my work involved in developing a data warehouse using Apache Spark and Amazon Redshift, thus improving the audience data analytics process’s speed by 70%.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Additionally, I used the LangChain framework in NLP to enable the automation of content generation and tagging processes, therefore, increasing the efficiency of the editorial team in the content management system.</w:t>
      </w:r>
    </w:p>
    <w:p>
      <w:pPr>
        <w:pStyle w:val="Normal"/>
        <w:spacing w:before="0" w:after="0"/>
        <w:contextualSpacing/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jc w:val="both"/>
        <w:rPr>
          <w:rFonts w:ascii="Georgia" w:hAnsi="Georgia" w:cs="Arial"/>
          <w:b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Sof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t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ware Developer &amp; Data Engineer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Exawizards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Sep 20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19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Nov 2021</w:t>
      </w:r>
    </w:p>
    <w:p>
      <w:pPr>
        <w:pStyle w:val="Normal"/>
        <w:spacing w:before="0" w:after="0"/>
        <w:contextualSpacing/>
        <w:jc w:val="both"/>
        <w:rPr>
          <w:rFonts w:ascii="Georgia" w:hAnsi="Georgia" w:cs="Arial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i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 global cybersecurity leader with expertise in zero-trust architecture, cloud security solutions, and secure digital transformation for enterprises.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Employed state-of-the-art machine learning algorithms in SparkML and TensorFlow to detect zero-day vulnerabilities and anomalous network behavior, providing a 20xba1x improvement in enterprise security posture.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Designed and implemented a network traffic analytics pipeline using Apache Kafka and Spark Streaming which decreased the mean time to respond to threats by 50% and accelerated security automation processes.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Utilized Apache Hadoop to store and process security telemetry data at scale while simultaneously uncovering critical insights which hardened the zero-trust architecture.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Engineered a natural language processing framework for analyzing hacker forums and vulnerability reports, improving enterprise threat modeling capabilities and risk prediction by 35%.</w:t>
      </w:r>
    </w:p>
    <w:p>
      <w:pPr>
        <w:pStyle w:val="ListParagraph"/>
        <w:numPr>
          <w:ilvl w:val="0"/>
          <w:numId w:val="3"/>
        </w:numPr>
        <w:jc w:val="both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Achieved cloud-native security operations by deploying security analytical models in production on Kubernetes which provided the necessary scalability and reliability to handle peak traffic loads.</w:t>
      </w:r>
    </w:p>
    <w:p>
      <w:pPr>
        <w:pStyle w:val="Normal"/>
        <w:rPr>
          <w:rFonts w:ascii="Georgia" w:hAnsi="Georgia" w:cs="Arial"/>
          <w:b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Cs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Title"/>
        <w:pBdr>
          <w:bottom w:val="single" w:sz="4" w:space="1" w:color="000000"/>
        </w:pBdr>
        <w:shd w:val="clear" w:color="auto" w:fill="F1F1F1" w:themeFill="background1" w:themeFillShade="f2"/>
        <w:jc w:val="center"/>
        <w:rPr>
          <w:rFonts w:ascii="Georgia" w:hAnsi="Georgia"/>
          <w:color w:val="505050" w:themeColor="text1"/>
          <w:spacing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color w:val="505050" w:themeColor="text1"/>
          <w:spacing w:val="0"/>
          <w:sz w:val="24"/>
          <w14:textFill>
            <w14:solidFill>
              <w14:schemeClr w14:val="tx1"/>
            </w14:solidFill>
          </w14:textFill>
        </w:rPr>
        <w:t>EDUCATION</w:t>
      </w:r>
    </w:p>
    <w:p>
      <w:pPr>
        <w:pStyle w:val="Normal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Normal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Master’s Degree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in Computer Science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b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Nagoya University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Aug 201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9</w:t>
      </w:r>
    </w:p>
    <w:p>
      <w:pPr>
        <w:pStyle w:val="Normal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Bachelor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 xml:space="preserve">’s Degree 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in Computer Science</w:t>
      </w:r>
    </w:p>
    <w:p>
      <w:pPr>
        <w:pStyle w:val="Normal"/>
        <w:tabs>
          <w:tab w:val="clear" w:pos="720"/>
          <w:tab w:val="right" w:pos="10800" w:leader="none"/>
        </w:tabs>
        <w:spacing w:lineRule="auto" w:line="276"/>
        <w:rPr>
          <w:rFonts w:ascii="Georgia" w:hAnsi="Georgia" w:cs="Arial"/>
          <w:b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Nagoya University</w:t>
      </w: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 xml:space="preserve">Jul </w:t>
      </w:r>
      <w:r>
        <w:rPr>
          <w:rFonts w:cs="Arial" w:ascii="Georgia" w:hAnsi="Georgia"/>
          <w:b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>201</w:t>
      </w:r>
      <w:r>
        <w:rPr>
          <w:rFonts w:cs="Arial" w:ascii="Georgia" w:hAnsi="Georgia"/>
          <w:b/>
          <w:color w:val="50505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7</w:t>
      </w:r>
    </w:p>
    <w:p>
      <w:pPr>
        <w:pStyle w:val="Normal"/>
        <w:rPr>
          <w:rFonts w:ascii="Georgia" w:hAnsi="Georgia" w:cs="Arial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</w:r>
    </w:p>
    <w:p>
      <w:pPr>
        <w:pStyle w:val="Title"/>
        <w:pBdr>
          <w:bottom w:val="single" w:sz="4" w:space="1" w:color="000000"/>
        </w:pBdr>
        <w:shd w:val="clear" w:color="auto" w:fill="F1F1F1" w:themeFill="background1" w:themeFillShade="f2"/>
        <w:jc w:val="center"/>
        <w:rPr>
          <w:rFonts w:ascii="Georgia" w:hAnsi="Georgia"/>
          <w:color w:val="505050" w:themeColor="text1"/>
          <w:spacing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Georgia" w:hAnsi="Georgia"/>
          <w:color w:val="505050" w:themeColor="text1"/>
          <w:spacing w:val="0"/>
          <w:sz w:val="24"/>
          <w14:textFill>
            <w14:solidFill>
              <w14:schemeClr w14:val="tx1"/>
            </w14:solidFill>
          </w14:textFill>
        </w:rPr>
        <w:t>SKILLS</w:t>
      </w:r>
    </w:p>
    <w:p>
      <w:pPr>
        <w:pStyle w:val="Normal"/>
        <w:rPr>
          <w:lang w:val="de-CH" w:eastAsia="de-DE"/>
        </w:rPr>
      </w:pPr>
      <w:r>
        <w:rPr>
          <w:lang w:val="de-CH" w:eastAsia="de-DE"/>
        </w:rPr>
      </w:r>
    </w:p>
    <w:p>
      <w:pPr>
        <w:pStyle w:val="Normal"/>
        <w:spacing w:lineRule="auto" w:line="259" w:before="0" w:after="160"/>
        <w:jc w:val="both"/>
        <w:rPr>
          <w:rFonts w:ascii="Georgia" w:hAnsi="Georgia" w:eastAsia="Times New Roman" w:cs="Arial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Machine Learning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Deep Learning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Natural Language Processing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Sentiment Analysis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Text Processing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LLM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Chatbot Development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Data Analysis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Data Integration &amp; Pipelining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ETL/ELT Processing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Data Visualization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Automation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Python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R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Java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Scala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Golang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Ruby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JavaScript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Node.js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FastAPI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Flask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Django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Spring Boot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PyTorch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Tensorflow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Keras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GPT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Claude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Llama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Langchain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LiteLLM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Pinecone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ChromaDB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AWS SageMaker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AWS Bedrock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Apache Spark &amp; PySpark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Apache Hadoop &amp; Hive &amp; HBase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AWS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GCP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MySQL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PostgreSQL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MongoDB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Amazon S3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Redis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Snowflake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Elasticache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DynamoDB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SerpAPI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GoogleAPI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Twilio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HubSpot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Zapier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Dialogflow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MS Office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Rasa Platform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IBM Watson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Apache Airflow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Tableau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Data Studio</w:t>
      </w:r>
      <w:r>
        <w:rPr>
          <w:rFonts w:eastAsia="Times New Roman" w:cs="Arial" w:ascii="Georgia" w:hAnsi="Georgia"/>
          <w:color w:val="50505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| </w:t>
      </w:r>
      <w:r>
        <w:rPr>
          <w:rFonts w:eastAsia="Times New Roman" w:cs="Arial" w:ascii="Georgia" w:hAnsi="Georgia"/>
          <w:color w:val="50505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>PowerBI</w:t>
      </w:r>
    </w:p>
    <w:sectPr>
      <w:headerReference w:type="default" r:id="rId3"/>
      <w:footerReference w:type="default" r:id="rId4"/>
      <w:type w:val="nextPage"/>
      <w:pgSz w:w="12240" w:h="15840"/>
      <w:pgMar w:left="720" w:right="720" w:gutter="0" w:header="0" w:top="720" w:footer="227" w:bottom="4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both"/>
      <w:rPr>
        <w:rFonts w:ascii="Georgia" w:hAnsi="Georgia"/>
        <w:color w:val="505050" w:themeColor="text1"/>
        <w:sz w:val="20"/>
        <w:szCs w:val="20"/>
        <w14:textFill>
          <w14:solidFill>
            <w14:schemeClr w14:val="tx1"/>
          </w14:solidFill>
        </w14:textFill>
      </w:rPr>
    </w:pPr>
    <w:r>
      <w:rPr>
        <w:rFonts w:ascii="Georgia" w:hAnsi="Georgia"/>
        <w:color w:val="505050" w:themeColor="text1"/>
        <w:sz w:val="20"/>
        <w:szCs w:val="20"/>
        <w14:textFill>
          <w14:solidFill>
            <w14:schemeClr w14:val="tx1"/>
          </w14:solidFill>
        </w14:textFill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1040091273"/>
    </w:sdtPr>
    <w:sdtContent>
      <w:p>
        <w:pPr>
          <w:pStyle w:val="Header"/>
          <w:jc w:val="both"/>
          <w:rPr>
            <w:rFonts w:ascii="Georgia" w:hAnsi="Georgia" w:cs="Arial"/>
            <w:color w:val="505050" w:themeColor="text1"/>
            <w:sz w:val="20"/>
            <w14:textFill>
              <w14:solidFill>
                <w14:schemeClr w14:val="tx1"/>
              </w14:solidFill>
            </w14:textFill>
          </w:rPr>
        </w:pPr>
        <w:r>
          <w:rPr>
            <w:rFonts w:cs="Arial" w:ascii="Georgia" w:hAnsi="Georgia"/>
            <w:color w:val="505050" w:themeColor="text1"/>
            <w:sz w:val="20"/>
            <w14:textFill>
              <w14:solidFill>
                <w14:schemeClr w14:val="tx1"/>
              </w14:solidFill>
            </w14:textFill>
          </w:rPr>
          <w:t xml:space="preserve"> </w:t>
        </w:r>
      </w:p>
      <w:p>
        <w:pPr>
          <w:pStyle w:val="Normal"/>
          <w:spacing w:before="120" w:after="0"/>
          <w:rPr>
            <w:rFonts w:ascii="Georgia" w:hAnsi="Georgia" w:cs="Arial"/>
            <w:color w:val="505050" w:themeColor="text1"/>
            <w:sz w:val="20"/>
            <w14:textFill>
              <w14:solidFill>
                <w14:schemeClr w14:val="tx1"/>
              </w14:solidFill>
            </w14:textFill>
          </w:rPr>
        </w:pPr>
        <w:r>
          <w:rPr>
            <w:rFonts w:cs="Arial" w:ascii="Georgia" w:hAnsi="Georgia"/>
            <w:color w:val="505050" w:themeColor="text1"/>
            <w:sz w:val="20"/>
            <w14:textFill>
              <w14:solidFill>
                <w14:schemeClr w14:val="tx1"/>
              </w14:solidFill>
            </w14:textFill>
          </w:rPr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5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qFormat/>
    <w:rPr>
      <w:color w:val="F07978" w:themeColor="hyperlink"/>
      <w:u w:val="single"/>
      <w14:textFill>
        <w14:solidFill>
          <w14:schemeClr w14:val="hlink"/>
        </w14:solidFill>
      </w14:textFill>
    </w:rPr>
  </w:style>
  <w:style w:type="character" w:styleId="Style1Char" w:customStyle="1">
    <w:name w:val="Style1 Char"/>
    <w:basedOn w:val="DefaultParagraphFont"/>
    <w:link w:val="Style14"/>
    <w:uiPriority w:val="0"/>
    <w:qFormat/>
    <w:rPr>
      <w:rFonts w:ascii="Arial" w:hAnsi="Arial"/>
      <w:sz w:val="20"/>
    </w:rPr>
  </w:style>
  <w:style w:type="character" w:styleId="MyStyleChar" w:customStyle="1">
    <w:name w:val="My Style Char"/>
    <w:basedOn w:val="DefaultParagraphFont"/>
    <w:link w:val="MyStyle"/>
    <w:uiPriority w:val="0"/>
    <w:qFormat/>
    <w:rPr>
      <w:rFonts w:ascii="Arial" w:hAnsi="Arial" w:cs="Arial"/>
      <w:bCs/>
      <w:color w:val="000000"/>
    </w:rPr>
  </w:style>
  <w:style w:type="character" w:styleId="Style2Char" w:customStyle="1">
    <w:name w:val="Style2 Char"/>
    <w:basedOn w:val="Style1Char"/>
    <w:link w:val="Style21"/>
    <w:uiPriority w:val="0"/>
    <w:qFormat/>
    <w:rPr>
      <w:rFonts w:ascii="Arial" w:hAnsi="Arial"/>
      <w:sz w:val="20"/>
    </w:rPr>
  </w:style>
  <w:style w:type="character" w:styleId="TitleChar" w:customStyle="1">
    <w:name w:val="Title Char"/>
    <w:basedOn w:val="DefaultParagraphFont"/>
    <w:link w:val="Title"/>
    <w:uiPriority w:val="10"/>
    <w:qFormat/>
    <w:rPr>
      <w:rFonts w:ascii="Arial" w:hAnsi="Arial" w:eastAsia="Times New Roman" w:cs="Arial"/>
      <w:b/>
      <w:bCs/>
      <w:spacing w:val="60"/>
      <w:sz w:val="32"/>
      <w:szCs w:val="32"/>
      <w:lang w:val="de-CH" w:eastAsia="de-DE"/>
    </w:rPr>
  </w:style>
  <w:style w:type="character" w:styleId="Arial12Char" w:customStyle="1">
    <w:name w:val="Arial 12 Char"/>
    <w:basedOn w:val="DefaultParagraphFont"/>
    <w:link w:val="Arial12"/>
    <w:uiPriority w:val="0"/>
    <w:qFormat/>
    <w:rPr>
      <w:rFonts w:ascii="Arial" w:hAnsi="Arial"/>
      <w:b/>
      <w:color w:val="505050" w:themeColor="text1"/>
      <w:sz w:val="24"/>
      <w:szCs w:val="20"/>
      <w14:textFill>
        <w14:solidFill>
          <w14:schemeClr w14:val="tx1"/>
        </w14:solidFill>
      </w14:textFill>
    </w:rPr>
  </w:style>
  <w:style w:type="character" w:styleId="HeaderChar" w:customStyle="1">
    <w:name w:val="Header Char"/>
    <w:basedOn w:val="DefaultParagraphFont"/>
    <w:link w:val="Header"/>
    <w:uiPriority w:val="99"/>
    <w:qFormat/>
    <w:rPr>
      <w:rFonts w:ascii="Arial" w:hAnsi="Arial"/>
    </w:rPr>
  </w:style>
  <w:style w:type="character" w:styleId="FooterChar" w:customStyle="1">
    <w:name w:val="Footer Char"/>
    <w:basedOn w:val="DefaultParagraphFont"/>
    <w:link w:val="Footer"/>
    <w:uiPriority w:val="99"/>
    <w:qFormat/>
    <w:rPr>
      <w:rFonts w:ascii="Arial" w:hAnsi="Arial"/>
    </w:rPr>
  </w:style>
  <w:style w:type="character" w:styleId="GeorgiaChar" w:customStyle="1">
    <w:name w:val="Georgia Char"/>
    <w:basedOn w:val="DefaultParagraphFont"/>
    <w:link w:val="Georgia"/>
    <w:uiPriority w:val="0"/>
    <w:qFormat/>
    <w:rPr>
      <w:rFonts w:ascii="Georgia" w:hAnsi="Georgia" w:eastAsia="Calibri" w:cs="Times New Roman"/>
      <w:color w:val="505050" w:themeColor="text1"/>
      <w:sz w:val="20"/>
      <w:szCs w:val="20"/>
      <w14:textFill>
        <w14:solidFill>
          <w14:schemeClr w14:val="tx1"/>
        </w14:solidFill>
      </w14:textFill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lear" w:pos="720"/>
        <w:tab w:val="center" w:pos="4986" w:leader="none"/>
        <w:tab w:val="right" w:pos="9972" w:leader="none"/>
      </w:tabs>
    </w:pPr>
    <w:rPr/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4" w:space="4" w:color="000000"/>
      </w:pBdr>
    </w:pPr>
    <w:rPr>
      <w:rFonts w:eastAsia="Times New Roman" w:cs="Arial"/>
      <w:b/>
      <w:bCs/>
      <w:spacing w:val="60"/>
      <w:sz w:val="32"/>
      <w:szCs w:val="32"/>
      <w:lang w:val="de-CH" w:eastAsia="de-DE"/>
    </w:rPr>
  </w:style>
  <w:style w:type="paragraph" w:styleId="Style14" w:customStyle="1">
    <w:name w:val="Style1"/>
    <w:basedOn w:val="Normal"/>
    <w:link w:val="Style1Char"/>
    <w:uiPriority w:val="0"/>
    <w:qFormat/>
    <w:pPr/>
    <w:rPr>
      <w:sz w:val="20"/>
    </w:rPr>
  </w:style>
  <w:style w:type="paragraph" w:styleId="MyStyle" w:customStyle="1">
    <w:name w:val="My Style"/>
    <w:basedOn w:val="Normal"/>
    <w:link w:val="MyStyleChar"/>
    <w:uiPriority w:val="0"/>
    <w:qFormat/>
    <w:pPr>
      <w:pBdr/>
    </w:pPr>
    <w:rPr>
      <w:rFonts w:cs="Arial"/>
      <w:bCs/>
      <w:color w:val="000000"/>
    </w:rPr>
  </w:style>
  <w:style w:type="paragraph" w:styleId="Style21" w:customStyle="1">
    <w:name w:val="Style2"/>
    <w:basedOn w:val="Style14"/>
    <w:link w:val="Style2Char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Arial12" w:customStyle="1">
    <w:name w:val="Arial 12"/>
    <w:basedOn w:val="Normal"/>
    <w:link w:val="Arial12Char"/>
    <w:autoRedefine/>
    <w:uiPriority w:val="0"/>
    <w:qFormat/>
    <w:pPr>
      <w:spacing w:before="40" w:after="80"/>
      <w:outlineLvl w:val="0"/>
    </w:pPr>
    <w:rPr>
      <w:b/>
      <w:color w:val="505050" w:themeColor="text1"/>
      <w:sz w:val="24"/>
      <w:szCs w:val="20"/>
      <w14:textFill>
        <w14:solidFill>
          <w14:schemeClr w14:val="tx1"/>
        </w14:solidFill>
      </w14:textFill>
    </w:rPr>
  </w:style>
  <w:style w:type="paragraph" w:styleId="Georgia" w:customStyle="1">
    <w:name w:val="Georgia"/>
    <w:basedOn w:val="Normal"/>
    <w:link w:val="GeorgiaChar"/>
    <w:autoRedefine/>
    <w:uiPriority w:val="0"/>
    <w:qFormat/>
    <w:pPr>
      <w:spacing w:before="0" w:after="0"/>
      <w:contextualSpacing/>
    </w:pPr>
    <w:rPr>
      <w:rFonts w:ascii="Georgia" w:hAnsi="Georgia" w:eastAsia="Calibri" w:cs="Times New Roman"/>
      <w:color w:val="505050" w:themeColor="text1"/>
      <w:sz w:val="20"/>
      <w:szCs w:val="20"/>
      <w14:textFill>
        <w14:solidFill>
          <w14:schemeClr w14:val="tx1"/>
        </w14:solidFill>
      </w14:textFill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tact@akiratensai.com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PPT06">
      <a:dk1>
        <a:srgbClr val="505050"/>
      </a:dk1>
      <a:lt1>
        <a:srgbClr val="FFFFFF"/>
      </a:lt1>
      <a:dk2>
        <a:srgbClr val="505050"/>
      </a:dk2>
      <a:lt2>
        <a:srgbClr val="FFFFFF"/>
      </a:lt2>
      <a:accent1>
        <a:srgbClr val="F07978"/>
      </a:accent1>
      <a:accent2>
        <a:srgbClr val="F7D46D"/>
      </a:accent2>
      <a:accent3>
        <a:srgbClr val="475765"/>
      </a:accent3>
      <a:accent4>
        <a:srgbClr val="76D2C5"/>
      </a:accent4>
      <a:accent5>
        <a:srgbClr val="48ACC6"/>
      </a:accent5>
      <a:accent6>
        <a:srgbClr val="A5A5A5"/>
      </a:accent6>
      <a:hlink>
        <a:srgbClr val="F07978"/>
      </a:hlink>
      <a:folHlink>
        <a:srgbClr val="F0797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Application>LibreOffice/7.3.7.2$Linux_X86_64 LibreOffice_project/30$Build-2</Application>
  <AppVersion>15.0000</AppVersion>
  <Pages>2</Pages>
  <Words>886</Words>
  <Characters>5118</Characters>
  <CharactersWithSpaces>5932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2020-09-15T10:35:00Z</dcterms:created>
  <dc:creator/>
  <dc:description/>
  <dc:language>en-US</dc:language>
  <cp:lastModifiedBy/>
  <dcterms:modified xsi:type="dcterms:W3CDTF">2026-09-27T16:43:23Z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BDE0C8F2C6B44803B679A139EC7191F3_13</vt:lpwstr>
  </property>
  <property fmtid="{D5CDD505-2E9C-101B-9397-08002B2CF9AE}" pid="3" name="KSOProductBuildVer">
    <vt:lpwstr>1033-12.1.0.28032</vt:lpwstr>
  </property>
  <property fmtid="{D5CDD505-2E9C-101B-9397-08002B2CF9AE}" pid="4" name="KSOTemplateDocerSaveRecord">
    <vt:lpwstr>eyJoZGlkIjoiYjgzMWQ0ZGEyYTFkODkyYmQ3ZTA1YWJjOTg1OWY1ZjQiLCJ1c2VySWQiOiIxNjQ5MjcwMTYxNTE5In0=</vt:lpwstr>
  </property>
</Properties>
</file>